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3D" w:rsidRPr="007E28B3" w:rsidRDefault="000D493D" w:rsidP="000D493D">
      <w:pPr>
        <w:ind w:firstLine="567"/>
        <w:contextualSpacing/>
        <w:jc w:val="right"/>
        <w:rPr>
          <w:rFonts w:ascii="Times New Roman" w:hAnsi="Times New Roman"/>
          <w:sz w:val="24"/>
          <w:szCs w:val="24"/>
        </w:rPr>
      </w:pPr>
      <w:r w:rsidRPr="007E28B3">
        <w:rPr>
          <w:rFonts w:ascii="Times New Roman" w:hAnsi="Times New Roman"/>
          <w:sz w:val="24"/>
          <w:szCs w:val="24"/>
        </w:rPr>
        <w:t xml:space="preserve">Старший преподаватель </w:t>
      </w:r>
    </w:p>
    <w:p w:rsidR="000D493D" w:rsidRPr="007E28B3" w:rsidRDefault="000D493D" w:rsidP="000D493D">
      <w:pPr>
        <w:ind w:firstLine="567"/>
        <w:contextualSpacing/>
        <w:jc w:val="right"/>
        <w:rPr>
          <w:rFonts w:ascii="Times New Roman" w:hAnsi="Times New Roman"/>
          <w:sz w:val="24"/>
          <w:szCs w:val="24"/>
        </w:rPr>
      </w:pPr>
      <w:r w:rsidRPr="007E28B3">
        <w:rPr>
          <w:rFonts w:ascii="Times New Roman" w:hAnsi="Times New Roman"/>
          <w:sz w:val="24"/>
          <w:szCs w:val="24"/>
        </w:rPr>
        <w:t>кафедры ДПИ и дизайна</w:t>
      </w:r>
      <w:r w:rsidRPr="007E28B3">
        <w:rPr>
          <w:rFonts w:ascii="Times New Roman" w:hAnsi="Times New Roman"/>
          <w:sz w:val="24"/>
          <w:szCs w:val="24"/>
        </w:rPr>
        <w:t xml:space="preserve"> Алиева Н. Ю.</w:t>
      </w:r>
    </w:p>
    <w:p w:rsidR="000D493D" w:rsidRDefault="000D493D" w:rsidP="000D493D">
      <w:pPr>
        <w:ind w:firstLine="567"/>
        <w:contextualSpacing/>
        <w:jc w:val="right"/>
        <w:rPr>
          <w:rFonts w:ascii="Times New Roman" w:hAnsi="Times New Roman" w:cs="Times New Roman"/>
          <w:i/>
          <w:iCs/>
          <w:sz w:val="32"/>
          <w:szCs w:val="32"/>
        </w:rPr>
      </w:pPr>
    </w:p>
    <w:p w:rsidR="00EA4B84" w:rsidRDefault="00EA4B84" w:rsidP="00E84D65">
      <w:pPr>
        <w:ind w:firstLine="567"/>
        <w:jc w:val="center"/>
        <w:rPr>
          <w:rFonts w:ascii="Times New Roman" w:hAnsi="Times New Roman" w:cs="Times New Roman"/>
          <w:i/>
          <w:iCs/>
          <w:sz w:val="32"/>
          <w:szCs w:val="32"/>
        </w:rPr>
      </w:pPr>
      <w:r w:rsidRPr="00E84D65">
        <w:rPr>
          <w:rFonts w:ascii="Times New Roman" w:hAnsi="Times New Roman" w:cs="Times New Roman"/>
          <w:i/>
          <w:iCs/>
          <w:sz w:val="32"/>
          <w:szCs w:val="32"/>
        </w:rPr>
        <w:t>Антикоррупционное воспитание студентов.</w:t>
      </w:r>
    </w:p>
    <w:p w:rsidR="005500DB" w:rsidRPr="007F467F" w:rsidRDefault="007F467F" w:rsidP="00E84D65">
      <w:pPr>
        <w:ind w:firstLine="567"/>
        <w:jc w:val="both"/>
        <w:rPr>
          <w:rFonts w:ascii="Times New Roman" w:hAnsi="Times New Roman" w:cs="Times New Roman"/>
          <w:sz w:val="24"/>
          <w:szCs w:val="24"/>
        </w:rPr>
      </w:pPr>
      <w:r w:rsidRPr="007F467F">
        <w:rPr>
          <w:rFonts w:ascii="Times New Roman" w:hAnsi="Times New Roman" w:cs="Times New Roman"/>
          <w:sz w:val="24"/>
          <w:szCs w:val="24"/>
        </w:rPr>
        <w:t>Актуальность проблемы</w:t>
      </w:r>
    </w:p>
    <w:p w:rsidR="007F467F" w:rsidRPr="007F467F" w:rsidRDefault="007F467F" w:rsidP="00E84D65">
      <w:pPr>
        <w:ind w:firstLine="567"/>
        <w:jc w:val="both"/>
        <w:rPr>
          <w:rFonts w:ascii="Times New Roman" w:hAnsi="Times New Roman" w:cs="Times New Roman"/>
          <w:sz w:val="24"/>
          <w:szCs w:val="24"/>
        </w:rPr>
      </w:pPr>
      <w:r w:rsidRPr="007F467F">
        <w:rPr>
          <w:rFonts w:ascii="Times New Roman" w:hAnsi="Times New Roman" w:cs="Times New Roman"/>
          <w:sz w:val="24"/>
          <w:szCs w:val="24"/>
        </w:rPr>
        <w:t>Долгое время общество уходило от</w:t>
      </w:r>
      <w:bookmarkStart w:id="0" w:name="_GoBack"/>
      <w:r w:rsidRPr="007F467F">
        <w:rPr>
          <w:rFonts w:ascii="Times New Roman" w:hAnsi="Times New Roman" w:cs="Times New Roman"/>
          <w:sz w:val="24"/>
          <w:szCs w:val="24"/>
        </w:rPr>
        <w:t xml:space="preserve"> </w:t>
      </w:r>
      <w:bookmarkEnd w:id="0"/>
      <w:r w:rsidRPr="007F467F">
        <w:rPr>
          <w:rFonts w:ascii="Times New Roman" w:hAnsi="Times New Roman" w:cs="Times New Roman"/>
          <w:sz w:val="24"/>
          <w:szCs w:val="24"/>
        </w:rPr>
        <w:t>обсуждения  проблемы  коррупции. Сегодня эта тема открыта для обсуждения. Прозрачность антикоррупционной деятельности – залог успешности.</w:t>
      </w:r>
    </w:p>
    <w:p w:rsidR="007F467F" w:rsidRPr="007F467F" w:rsidRDefault="007F467F" w:rsidP="00E84D65">
      <w:pPr>
        <w:ind w:firstLine="567"/>
        <w:jc w:val="both"/>
        <w:rPr>
          <w:rFonts w:ascii="Times New Roman" w:hAnsi="Times New Roman" w:cs="Times New Roman"/>
          <w:sz w:val="24"/>
          <w:szCs w:val="24"/>
        </w:rPr>
      </w:pPr>
      <w:r w:rsidRPr="007F467F">
        <w:rPr>
          <w:rFonts w:ascii="Times New Roman" w:hAnsi="Times New Roman" w:cs="Times New Roman"/>
          <w:sz w:val="24"/>
          <w:szCs w:val="24"/>
        </w:rPr>
        <w:t>В рейтинге состояния коррупции наша страна занимает 154 место из 178 стран. Четверть граждан нашей страны не считают, что коррупция является ненормальным явлением. Несовершенство институтов, непрофессионализм чиновников, а также непонимание, незнание и нежелание населения знать законы это причины высокой степени коррупции.</w:t>
      </w:r>
    </w:p>
    <w:p w:rsidR="007F467F" w:rsidRPr="00EA4B84" w:rsidRDefault="007F467F" w:rsidP="00E84D65">
      <w:pPr>
        <w:ind w:firstLine="567"/>
        <w:jc w:val="both"/>
        <w:rPr>
          <w:rFonts w:ascii="Times New Roman" w:hAnsi="Times New Roman" w:cs="Times New Roman"/>
          <w:sz w:val="24"/>
          <w:szCs w:val="24"/>
        </w:rPr>
      </w:pPr>
      <w:r w:rsidRPr="007F467F">
        <w:rPr>
          <w:rFonts w:ascii="Times New Roman" w:hAnsi="Times New Roman" w:cs="Times New Roman"/>
          <w:sz w:val="24"/>
          <w:szCs w:val="24"/>
        </w:rPr>
        <w:t>Противостояние коррупции – дело всего общества. Проблемы образования тесно связаны с проблемами  общественного развития. Важная роль в становлении личности отводится школе. Воспитание неприятия молодым поколением коррупции как явления, абсолютно несовместимого с ценностями современного правового государства – важнейшая задача школы. Уровень образования населения, его правовой культуры – это не только престиж страны, но и вопрос национальной безопасности.</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О коррупции у нас в стране знают все и всё, так же как о медицине или педагогике. Для большинства коррупция – это некоторые отклонения от норм права, служебной этики или общечеловеческих моральных принципов. Согласно определению, данному в Энциклопедическом юридическом словаре, коррупция (</w:t>
      </w:r>
      <w:proofErr w:type="spellStart"/>
      <w:r w:rsidRPr="00EA4B84">
        <w:rPr>
          <w:rFonts w:ascii="Times New Roman" w:hAnsi="Times New Roman" w:cs="Times New Roman"/>
        </w:rPr>
        <w:t>от</w:t>
      </w:r>
      <w:proofErr w:type="gramStart"/>
      <w:r w:rsidRPr="00EA4B84">
        <w:rPr>
          <w:rFonts w:ascii="Times New Roman" w:hAnsi="Times New Roman" w:cs="Times New Roman"/>
        </w:rPr>
        <w:t>.л</w:t>
      </w:r>
      <w:proofErr w:type="gramEnd"/>
      <w:r w:rsidRPr="00EA4B84">
        <w:rPr>
          <w:rFonts w:ascii="Times New Roman" w:hAnsi="Times New Roman" w:cs="Times New Roman"/>
        </w:rPr>
        <w:t>ат</w:t>
      </w:r>
      <w:proofErr w:type="spellEnd"/>
      <w:r w:rsidRPr="00EA4B84">
        <w:rPr>
          <w:rFonts w:ascii="Times New Roman" w:hAnsi="Times New Roman" w:cs="Times New Roman"/>
        </w:rPr>
        <w:t xml:space="preserve">. </w:t>
      </w:r>
      <w:proofErr w:type="spellStart"/>
      <w:r w:rsidRPr="00EA4B84">
        <w:rPr>
          <w:rFonts w:ascii="Times New Roman" w:hAnsi="Times New Roman" w:cs="Times New Roman"/>
        </w:rPr>
        <w:t>corruptio</w:t>
      </w:r>
      <w:proofErr w:type="spellEnd"/>
      <w:r w:rsidRPr="00EA4B84">
        <w:rPr>
          <w:rFonts w:ascii="Times New Roman" w:hAnsi="Times New Roman" w:cs="Times New Roman"/>
        </w:rPr>
        <w:t xml:space="preserve"> – подкуп) – общественно опасное явление в сфере политики или государственного управления,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любой форме, а равно подкуп этих лиц. Осмысление проблем противодействия коррупции происходит постоянно, в то же время, когда речь идет о коррупционных практиках, периодически возникает потребность определять приоритеты. На это ориентирует новый Национальный план противодействия коррупции на 2014 - 2015 гг., утвержденный Указом Президента РФ от 11 апреля 2014 г. N 226, который является по-своему уникальным. В современном мире коррупция подрывает этические устои и ценности, наносит ущерб устойчивому развитию. Снижение уровня коррупции в обществе представляется нелёгким и медленным процессом. Полностью искоренить её ещё не удалось ни в одном обществе. Так как </w:t>
      </w:r>
      <w:proofErr w:type="gramStart"/>
      <w:r w:rsidRPr="00EA4B84">
        <w:rPr>
          <w:rFonts w:ascii="Times New Roman" w:hAnsi="Times New Roman" w:cs="Times New Roman"/>
        </w:rPr>
        <w:t>вызвана она может</w:t>
      </w:r>
      <w:proofErr w:type="gramEnd"/>
      <w:r w:rsidRPr="00EA4B84">
        <w:rPr>
          <w:rFonts w:ascii="Times New Roman" w:hAnsi="Times New Roman" w:cs="Times New Roman"/>
        </w:rPr>
        <w:t xml:space="preserve"> быть самыми различными причинами, а именно – экономической ситуацией, слабостью гражданского общества, плохим образованием и слабым воспитанием, то и в основе борьбы с ней должен лежать комплекс самых различных мер. Высокий уровень воспитания является важнейшим условием профессионального и личностного роста курсантов пограничного вуза. Для реализации этой задачи необходимо создать в учебном заведении обстановку, способствующую личностному росту курсанта. Решение этой педагогической задачи позволит выработать у курсантов стремление к выполнению своего профессионального долга на основе глубоких нравственных установок. </w:t>
      </w:r>
      <w:r w:rsidR="005500DB">
        <w:rPr>
          <w:rFonts w:ascii="Times New Roman" w:hAnsi="Times New Roman" w:cs="Times New Roman"/>
        </w:rPr>
        <w:t xml:space="preserve"> </w:t>
      </w:r>
      <w:r w:rsidRPr="00EA4B84">
        <w:rPr>
          <w:rFonts w:ascii="Times New Roman" w:hAnsi="Times New Roman" w:cs="Times New Roman"/>
        </w:rPr>
        <w:t xml:space="preserve">В свете борьбы с коррупцией особую значимость приобретает формирование нулевой терпимости к любым коррупционным проявлениям, формирование антикоррупционного мировоззрения. Это возможно только при условии развития антикоррупционного воспитания в этой среде. Оно представляет </w:t>
      </w:r>
      <w:r w:rsidRPr="00EA4B84">
        <w:rPr>
          <w:rFonts w:ascii="Times New Roman" w:hAnsi="Times New Roman" w:cs="Times New Roman"/>
        </w:rPr>
        <w:lastRenderedPageBreak/>
        <w:t>собой целый комплекс воспитательных мер, реализуемых, в основном, в рамках духовно-нравственного, гражданского и правового воспитания. В современном обществе, особенно в предыдущее десятилетие произошло размывание многих духовных ценностей, что привело к многочисленным случаям поведенческой девиации в молодежной среде. Вместе с тем в наши дни открывается возможность в значительной мере реализовать богатые традиции отечественной педагогики в области духовно-нравственного воспитания молодого поколения. Это воспитание такой личности, для которой нравственные идеалы, нормы и принципы являются важнейшими в повседневной жизни и деятельности.</w:t>
      </w:r>
      <w:r w:rsidR="00E84D65" w:rsidRPr="00EA4B84">
        <w:rPr>
          <w:rFonts w:ascii="Times New Roman" w:hAnsi="Times New Roman" w:cs="Times New Roman"/>
        </w:rPr>
        <w:t xml:space="preserve"> </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xml:space="preserve">В настоящее время принят целый ряд документов, в которых определяется основные цели образования и воспитания в Российской Федерации. К ним, в первую очередь, можно отнести закон «Об образовании» и Национальную доктрину образования в РФ», утвержденную Правительством РФ 4 октября 2000 г. № 751. </w:t>
      </w:r>
      <w:proofErr w:type="gramStart"/>
      <w:r w:rsidRPr="00EA4B84">
        <w:rPr>
          <w:rFonts w:ascii="Times New Roman" w:hAnsi="Times New Roman" w:cs="Times New Roman"/>
        </w:rPr>
        <w:t>В последней сформулированы четкие цели воспитания на современном этапе:</w:t>
      </w:r>
      <w:proofErr w:type="gramEnd"/>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историческую преемственность поколений; сохранение и развитие национальной культуры, воспитание бережного отношения к историческому и культурному наследию народов России;</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xml:space="preserve">·  воспитание патриотов России, граждан правового, демократического государства,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 </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формирование культуры мира и межличностных отношений;</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разностороннее и своевременное развитие детей и молодежи, их творческих способностей, формирование навыков самообразования, самореализацию личности;</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формирование у детей и молодежи целостного миропонимания и современного научного мировоззрения, развитие культуры межэтнических отношений;</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формирование у детей, молодежи, других категорий граждан трудовой мотивации, активной жизненной и профессиональной позиции, обучение основным принципам построения профессиональной карьеры и навыкам поведения на рынке труда;</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организацию учебного процесса с учетом современных достижений науки, систематическое обновление всех аспектов образования, отражающего изменения в сфере культуры, экономики, науки, техники и технологий;</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непрерывность образования в течение всей жизни человека;</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многообразие типов и видов образовательных учреждений и вариативность образовательных программ, обеспечивающих индивидуализацию образования, личностно ориентированное обучение и воспитание;</w:t>
      </w:r>
    </w:p>
    <w:p w:rsidR="00EA4B84" w:rsidRPr="00EA4B84" w:rsidRDefault="00EA4B84" w:rsidP="00E84D65">
      <w:pPr>
        <w:tabs>
          <w:tab w:val="left" w:pos="6030"/>
        </w:tabs>
        <w:ind w:firstLine="567"/>
        <w:jc w:val="both"/>
        <w:rPr>
          <w:rFonts w:ascii="Times New Roman" w:hAnsi="Times New Roman" w:cs="Times New Roman"/>
        </w:rPr>
      </w:pPr>
      <w:r w:rsidRPr="00EA4B84">
        <w:rPr>
          <w:rFonts w:ascii="Times New Roman" w:hAnsi="Times New Roman" w:cs="Times New Roman"/>
        </w:rPr>
        <w:t>·  преемственность уровней и ступеней образования;</w:t>
      </w:r>
      <w:r w:rsidRPr="00EA4B84">
        <w:rPr>
          <w:rFonts w:ascii="Times New Roman" w:hAnsi="Times New Roman" w:cs="Times New Roman"/>
        </w:rPr>
        <w:tab/>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создание программ, реализующих информационные технологии в образовании и развитие открытого образования;</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xml:space="preserve">·   академическую мобильность </w:t>
      </w:r>
      <w:proofErr w:type="gramStart"/>
      <w:r w:rsidRPr="00EA4B84">
        <w:rPr>
          <w:rFonts w:ascii="Times New Roman" w:hAnsi="Times New Roman" w:cs="Times New Roman"/>
        </w:rPr>
        <w:t>обучающихся</w:t>
      </w:r>
      <w:proofErr w:type="gramEnd"/>
      <w:r w:rsidRPr="00EA4B84">
        <w:rPr>
          <w:rFonts w:ascii="Times New Roman" w:hAnsi="Times New Roman" w:cs="Times New Roman"/>
        </w:rPr>
        <w:t>;</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lastRenderedPageBreak/>
        <w:t>·  развитие отечественных традиций в работе с одаренными детьми и молодежью, участие педагогических работников в научной деятельности;</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подготовку высокообразованных людей и высококвалифицированных специалистов, способных к профессиональному росту и профессиональной мобильности в условиях информатизации общества и развития новых наукоемких технологий;</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воспитание здорового образа жизни, развитие детского и юношеского спорта;</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противодействие негативным социальным процессам;</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экологическое воспитание, формирующее бережное отношение населения к природе.</w:t>
      </w:r>
      <w:r w:rsidR="00E84D65" w:rsidRPr="00EA4B84">
        <w:rPr>
          <w:rFonts w:ascii="Times New Roman" w:hAnsi="Times New Roman" w:cs="Times New Roman"/>
        </w:rPr>
        <w:t xml:space="preserve"> </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Безусловно, что неиссякаемым источником воспитательных идей является отечественный педагогический опыт.</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xml:space="preserve">Как уже отмечалось выше, одной из составляющих антикоррупционного воспитания является гражданское воспитание. Гражданское воспитание – это формирование гражданственности как интегрированного качества личности. </w:t>
      </w:r>
      <w:proofErr w:type="gramStart"/>
      <w:r w:rsidRPr="00EA4B84">
        <w:rPr>
          <w:rFonts w:ascii="Times New Roman" w:hAnsi="Times New Roman" w:cs="Times New Roman"/>
        </w:rPr>
        <w:t>Поэтому основная </w:t>
      </w:r>
      <w:r w:rsidRPr="00EA4B84">
        <w:rPr>
          <w:rFonts w:ascii="Times New Roman" w:hAnsi="Times New Roman" w:cs="Times New Roman"/>
          <w:b/>
          <w:bCs/>
        </w:rPr>
        <w:t>цель гражданского воспитания</w:t>
      </w:r>
      <w:r w:rsidRPr="00EA4B84">
        <w:rPr>
          <w:rFonts w:ascii="Times New Roman" w:hAnsi="Times New Roman" w:cs="Times New Roman"/>
        </w:rPr>
        <w:t> состоит в формировании гражданственности как качества личности, умение жить в гражданском обществе, воспитание гражданского долга перед страной заключающего в себе внутреннюю свободу и уважение к государственной власти, любовь к Родине, чувство собственного достоинства и дисциплинированность, гармоничное проявление патриотических чувств и культуры межнационального общения.</w:t>
      </w:r>
      <w:proofErr w:type="gramEnd"/>
      <w:r w:rsidRPr="00EA4B84">
        <w:rPr>
          <w:rFonts w:ascii="Times New Roman" w:hAnsi="Times New Roman" w:cs="Times New Roman"/>
        </w:rPr>
        <w:t xml:space="preserve"> В процессе обучения необходимо научить </w:t>
      </w:r>
      <w:r w:rsidR="005500DB">
        <w:rPr>
          <w:rFonts w:ascii="Times New Roman" w:hAnsi="Times New Roman" w:cs="Times New Roman"/>
        </w:rPr>
        <w:t>студентов</w:t>
      </w:r>
      <w:r w:rsidRPr="00EA4B84">
        <w:rPr>
          <w:rFonts w:ascii="Times New Roman" w:hAnsi="Times New Roman" w:cs="Times New Roman"/>
        </w:rPr>
        <w:t xml:space="preserve"> умению дискутировать, четко и ясно выражать свои мысли, отстаивать свои убеждения. Владение этими навыками позволит иметь собственное мнение, национальное достоинство, противостоять манипулированию сознанием. Все эти цели должны воплощаться в ходе педагогического процесса, педагогического взаимодействия между педагогами и </w:t>
      </w:r>
      <w:r w:rsidR="005500DB">
        <w:rPr>
          <w:rFonts w:ascii="Times New Roman" w:hAnsi="Times New Roman" w:cs="Times New Roman"/>
        </w:rPr>
        <w:t>студентами.</w:t>
      </w:r>
      <w:r w:rsidRPr="00EA4B84">
        <w:rPr>
          <w:rFonts w:ascii="Times New Roman" w:hAnsi="Times New Roman" w:cs="Times New Roman"/>
        </w:rPr>
        <w:t xml:space="preserve"> </w:t>
      </w:r>
    </w:p>
    <w:p w:rsidR="005500DB" w:rsidRDefault="00EA4B84" w:rsidP="00E84D65">
      <w:pPr>
        <w:ind w:firstLine="567"/>
        <w:jc w:val="both"/>
        <w:rPr>
          <w:rFonts w:ascii="Times New Roman" w:hAnsi="Times New Roman" w:cs="Times New Roman"/>
        </w:rPr>
      </w:pPr>
      <w:r w:rsidRPr="00EA4B84">
        <w:rPr>
          <w:rFonts w:ascii="Times New Roman" w:hAnsi="Times New Roman" w:cs="Times New Roman"/>
        </w:rPr>
        <w:t xml:space="preserve">Еще одним направлением, в котором реализуется антикоррупционное воспитание, является правовое воспитание </w:t>
      </w:r>
      <w:r w:rsidR="005500DB">
        <w:rPr>
          <w:rFonts w:ascii="Times New Roman" w:hAnsi="Times New Roman" w:cs="Times New Roman"/>
        </w:rPr>
        <w:t>студентов.</w:t>
      </w:r>
    </w:p>
    <w:p w:rsidR="005500DB" w:rsidRDefault="00EA4B84" w:rsidP="00E84D65">
      <w:pPr>
        <w:ind w:firstLine="567"/>
        <w:jc w:val="both"/>
        <w:rPr>
          <w:rFonts w:ascii="Times New Roman" w:hAnsi="Times New Roman" w:cs="Times New Roman"/>
        </w:rPr>
      </w:pPr>
      <w:r w:rsidRPr="00EA4B84">
        <w:rPr>
          <w:rFonts w:ascii="Times New Roman" w:hAnsi="Times New Roman" w:cs="Times New Roman"/>
        </w:rPr>
        <w:t xml:space="preserve"> Правовое воспитание – это целенаправленная деятельность по передаче правовой культуры, правового опыта, правовых идеалов и механизмов разрешения конфликтов в обществе от одного поколения к другому. Формирование правового сознания и </w:t>
      </w:r>
      <w:proofErr w:type="spellStart"/>
      <w:r w:rsidRPr="00EA4B84">
        <w:rPr>
          <w:rFonts w:ascii="Times New Roman" w:hAnsi="Times New Roman" w:cs="Times New Roman"/>
        </w:rPr>
        <w:t>правопослушного</w:t>
      </w:r>
      <w:proofErr w:type="spellEnd"/>
      <w:r w:rsidRPr="00EA4B84">
        <w:rPr>
          <w:rFonts w:ascii="Times New Roman" w:hAnsi="Times New Roman" w:cs="Times New Roman"/>
        </w:rPr>
        <w:t xml:space="preserve"> поведения молодежи — органическая составная часть гражданского воспитания. Именно законодательство является важнейшим проводником политики государства. </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xml:space="preserve"> Правовое воспитание призвано формировать личность, которая добровольно и сознательно строит свою жизнедеятельность в соответствии с правом. Антикоррупционное воспитание формально можно разделить на два направления. Первое – это включение его элементов в учебные дисциплины, образовательные программы. При этом надо удостовериться, что все преподаватели социальных предметов ознакомлены с целями антикоррупционного воспитания, его содержанием и возможностями. Второе. Проведение различных мероприятий во внеаудиторной деятельности: акции, студенческие конференции, диспуты, дискуссионные клубы, круглые столы многое другое. Нельзя сбрасывать со счетов и наглядную агитацию. Способы получения курсантами антикоррупционной информации могут быть традиционными - лекции, беседы, анализ публикаций. Цель антикоррупционного воспитания - воспитание у молодых людей гражданской позиции в отношении коррупции. Его задачами являются знакомство с сутью, причиной, следствием коррупции; воспитание нетерпимости к её проявлениям. Нельзя воспитывать нормально социализированного, духовно зрелого человека, без соответствующих духовных нагрузок, без собственного решения важных для него задач, без сознательного выбора из разных вариантов, без усилий по достижению желаемого. Задача воспитателя не ограждать от </w:t>
      </w:r>
      <w:r w:rsidRPr="00EA4B84">
        <w:rPr>
          <w:rFonts w:ascii="Times New Roman" w:hAnsi="Times New Roman" w:cs="Times New Roman"/>
        </w:rPr>
        <w:lastRenderedPageBreak/>
        <w:t>трудностей, а учить их преодолению, не избегать разговоров о них, а показывать причины их возникновения и пути разрешения. Несомненно, что антикоррупционное воспитание требует педагогического мастерства, психологической проницательности. Для того</w:t>
      </w:r>
      <w:proofErr w:type="gramStart"/>
      <w:r w:rsidRPr="00EA4B84">
        <w:rPr>
          <w:rFonts w:ascii="Times New Roman" w:hAnsi="Times New Roman" w:cs="Times New Roman"/>
        </w:rPr>
        <w:t>,</w:t>
      </w:r>
      <w:proofErr w:type="gramEnd"/>
      <w:r w:rsidRPr="00EA4B84">
        <w:rPr>
          <w:rFonts w:ascii="Times New Roman" w:hAnsi="Times New Roman" w:cs="Times New Roman"/>
        </w:rPr>
        <w:t xml:space="preserve"> чтобы противостоять коррупции, молодой человек должен быть воспитан духовно. </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xml:space="preserve">Ценностные установки бывают особенно сильными, если они не были навязаны, а сформировались в процессе интенсивного обдумывания. Кроме того, люди склонны поверить в то, что они горячо защищают. Другим действенным и постоянным методом воспитания установок может быть вовлечение в деятельность. Вовлечение юношества в антикоррупционные проекты и движения укрепляет их антикоррупционные установки. Молодой человек познает жизнь, он сам в этом процессе формируется как личность и развивается как будущий специалист. </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 xml:space="preserve">Поскольку просвещение в общем смысле этого слова, и особенно высшее образование, является важной общественной ценностью, крайне важно подчеркнуть другой аспект коррупции, напрямую не связанный с материальной выгодой - несоответствие нормам профессионального поведения. Это относится к случаям, когда преподаватель пытается навязать студентам свои личные ценности, когда заставляет студентов платить за размноженные им материалы и т. д. Неэтичное поведение преподавателей постепенно деформирует сознание студента, воспитывая в нем </w:t>
      </w:r>
      <w:proofErr w:type="gramStart"/>
      <w:r w:rsidRPr="00EA4B84">
        <w:rPr>
          <w:rFonts w:ascii="Times New Roman" w:hAnsi="Times New Roman" w:cs="Times New Roman"/>
        </w:rPr>
        <w:t>приспособленчество</w:t>
      </w:r>
      <w:proofErr w:type="gramEnd"/>
      <w:r w:rsidRPr="00EA4B84">
        <w:rPr>
          <w:rFonts w:ascii="Times New Roman" w:hAnsi="Times New Roman" w:cs="Times New Roman"/>
        </w:rPr>
        <w:t xml:space="preserve">, равнодушие, бессилие перед системой. Возрастание интереса к личности преподавателя, особенно к его нравственным качествам (честность, порядочность) и только в сочетании </w:t>
      </w:r>
      <w:proofErr w:type="gramStart"/>
      <w:r w:rsidRPr="00EA4B84">
        <w:rPr>
          <w:rFonts w:ascii="Times New Roman" w:hAnsi="Times New Roman" w:cs="Times New Roman"/>
        </w:rPr>
        <w:t>сними</w:t>
      </w:r>
      <w:proofErr w:type="gramEnd"/>
      <w:r w:rsidRPr="00EA4B84">
        <w:rPr>
          <w:rFonts w:ascii="Times New Roman" w:hAnsi="Times New Roman" w:cs="Times New Roman"/>
        </w:rPr>
        <w:t xml:space="preserve"> оценивают его компетентность и профессионализм.</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b/>
          <w:bCs/>
        </w:rPr>
        <w:t>Выводы</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b/>
          <w:bCs/>
        </w:rPr>
        <w:t> </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1.  Антикоррупционное воспитание представляет собой комплекс мероприятий различной направленности, особенно духовно-нравственной и правовой.</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2. Формальный подход не способствует эффективности данных мероприятий</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3. При проведении комплекса мероприятий по антикоррупционному воспитанию необходимо учитывать индивидуальные особенности личности курсанта</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4. В основе организации учебно-воспитательного процесса лежит национальный воспитательный идеал, понимаемый как высшая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5. Эффективности антикоррупционного воспитания способствует также высокая педагогическая культура преподавателей</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6.  Предполагаемым результатом антикоррупционного воспитания должна быть личность, наделенная знаниями об опасности, которую представляет собой коррупция для общества и государства, не желающая мириться с её проявлениями, способная их устранить.</w:t>
      </w:r>
    </w:p>
    <w:p w:rsidR="00EA4B84" w:rsidRPr="00EA4B84" w:rsidRDefault="00EA4B84" w:rsidP="00E84D65">
      <w:pPr>
        <w:ind w:firstLine="567"/>
        <w:jc w:val="both"/>
        <w:rPr>
          <w:rFonts w:ascii="Times New Roman" w:hAnsi="Times New Roman" w:cs="Times New Roman"/>
        </w:rPr>
      </w:pPr>
      <w:r w:rsidRPr="00EA4B84">
        <w:rPr>
          <w:rFonts w:ascii="Times New Roman" w:hAnsi="Times New Roman" w:cs="Times New Roman"/>
        </w:rPr>
        <w:t>7.   Все методы воспитания надо применять в единстве. Диалектическое сочетание способов – самое надежное средство решения этой проблемы.</w:t>
      </w:r>
    </w:p>
    <w:p w:rsidR="00EA4B84" w:rsidRPr="00EA4B84" w:rsidRDefault="00EA4B84" w:rsidP="00E84D65">
      <w:pPr>
        <w:ind w:firstLine="567"/>
        <w:jc w:val="both"/>
        <w:rPr>
          <w:b/>
          <w:bCs/>
        </w:rPr>
      </w:pPr>
      <w:r w:rsidRPr="00EA4B84">
        <w:rPr>
          <w:b/>
          <w:bCs/>
        </w:rPr>
        <w:t> </w:t>
      </w:r>
    </w:p>
    <w:p w:rsidR="00847F25" w:rsidRDefault="00847F25" w:rsidP="00E84D65">
      <w:pPr>
        <w:ind w:firstLine="567"/>
        <w:jc w:val="both"/>
      </w:pPr>
    </w:p>
    <w:sectPr w:rsidR="00847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84"/>
    <w:rsid w:val="00005BCD"/>
    <w:rsid w:val="000D493D"/>
    <w:rsid w:val="005500DB"/>
    <w:rsid w:val="007E28B3"/>
    <w:rsid w:val="007F467F"/>
    <w:rsid w:val="00847F25"/>
    <w:rsid w:val="00E84D65"/>
    <w:rsid w:val="00EA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B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28516">
      <w:bodyDiv w:val="1"/>
      <w:marLeft w:val="0"/>
      <w:marRight w:val="0"/>
      <w:marTop w:val="0"/>
      <w:marBottom w:val="0"/>
      <w:divBdr>
        <w:top w:val="none" w:sz="0" w:space="0" w:color="auto"/>
        <w:left w:val="none" w:sz="0" w:space="0" w:color="auto"/>
        <w:bottom w:val="none" w:sz="0" w:space="0" w:color="auto"/>
        <w:right w:val="none" w:sz="0" w:space="0" w:color="auto"/>
      </w:divBdr>
    </w:div>
    <w:div w:id="1294091301">
      <w:bodyDiv w:val="1"/>
      <w:marLeft w:val="0"/>
      <w:marRight w:val="0"/>
      <w:marTop w:val="0"/>
      <w:marBottom w:val="0"/>
      <w:divBdr>
        <w:top w:val="none" w:sz="0" w:space="0" w:color="auto"/>
        <w:left w:val="none" w:sz="0" w:space="0" w:color="auto"/>
        <w:bottom w:val="none" w:sz="0" w:space="0" w:color="auto"/>
        <w:right w:val="none" w:sz="0" w:space="0" w:color="auto"/>
      </w:divBdr>
    </w:div>
    <w:div w:id="18756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КЧГУ</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2016-02-16T08:49:00Z</dcterms:created>
  <dcterms:modified xsi:type="dcterms:W3CDTF">2016-02-17T08:12:00Z</dcterms:modified>
</cp:coreProperties>
</file>