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99" w:rsidRDefault="00F32FD7" w:rsidP="0096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D6">
        <w:rPr>
          <w:rFonts w:ascii="Times New Roman" w:hAnsi="Times New Roman" w:cs="Times New Roman"/>
          <w:b/>
          <w:sz w:val="28"/>
          <w:szCs w:val="28"/>
        </w:rPr>
        <w:t>Матрица</w:t>
      </w:r>
      <w:r w:rsidR="005C49D6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</w:p>
    <w:p w:rsidR="005C49D6" w:rsidRDefault="005C49D6" w:rsidP="0096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9D6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37.03.01 Психология</w:t>
      </w:r>
    </w:p>
    <w:p w:rsidR="001339B8" w:rsidRPr="005C49D6" w:rsidRDefault="005C49D6" w:rsidP="0096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9D6">
        <w:rPr>
          <w:rFonts w:ascii="Times New Roman" w:hAnsi="Times New Roman" w:cs="Times New Roman"/>
          <w:sz w:val="24"/>
          <w:szCs w:val="24"/>
        </w:rPr>
        <w:t>Направленность (профиль) программы: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«Общий профиль»</w:t>
      </w:r>
    </w:p>
    <w:tbl>
      <w:tblPr>
        <w:tblW w:w="1460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119"/>
        <w:gridCol w:w="992"/>
        <w:gridCol w:w="425"/>
        <w:gridCol w:w="425"/>
        <w:gridCol w:w="426"/>
        <w:gridCol w:w="425"/>
        <w:gridCol w:w="425"/>
        <w:gridCol w:w="567"/>
        <w:gridCol w:w="425"/>
        <w:gridCol w:w="567"/>
        <w:gridCol w:w="426"/>
        <w:gridCol w:w="425"/>
        <w:gridCol w:w="567"/>
        <w:gridCol w:w="425"/>
        <w:gridCol w:w="567"/>
        <w:gridCol w:w="567"/>
        <w:gridCol w:w="425"/>
        <w:gridCol w:w="426"/>
        <w:gridCol w:w="567"/>
      </w:tblGrid>
      <w:tr w:rsidR="00677B6F" w:rsidTr="00677B6F">
        <w:trPr>
          <w:trHeight w:val="546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ind w:left="-69" w:hanging="15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Индекс дисциплины</w:t>
            </w:r>
          </w:p>
        </w:tc>
        <w:tc>
          <w:tcPr>
            <w:tcW w:w="41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7B6F" w:rsidRDefault="00677B6F" w:rsidP="005C49D6">
            <w:pPr>
              <w:pStyle w:val="a3"/>
              <w:snapToGrid w:val="0"/>
              <w:jc w:val="right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Семестр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1234678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23478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1458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13468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12345678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1234678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12345678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124678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1234678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E1372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12345678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234678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E1372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12345678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E1372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12345678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7B6F" w:rsidRPr="00531D57" w:rsidRDefault="00677B6F" w:rsidP="00E13721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12345678</w:t>
            </w:r>
          </w:p>
        </w:tc>
      </w:tr>
      <w:tr w:rsidR="00677B6F" w:rsidTr="00677B6F">
        <w:trPr>
          <w:cantSplit/>
          <w:trHeight w:val="1134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ind w:left="-69" w:hanging="15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Наименование дисциплины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ОК-1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ОК-4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К-1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F32FD7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ПК-12</w:t>
            </w:r>
          </w:p>
        </w:tc>
      </w:tr>
      <w:tr w:rsidR="00677B6F" w:rsidRPr="002366A6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2366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RPr="002366A6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Философия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RPr="002366A6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RPr="00685305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Педагогика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2366A6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Экономика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RPr="00685305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Профессиональная этика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4901CB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4901CB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2366A6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BD21B8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D21B8">
              <w:rPr>
                <w:rFonts w:ascii="Times New Roman" w:hAnsi="Times New Roman"/>
                <w:sz w:val="24"/>
              </w:rPr>
              <w:t>Математич</w:t>
            </w:r>
            <w:proofErr w:type="spellEnd"/>
            <w:r w:rsidRPr="00BD21B8">
              <w:rPr>
                <w:rFonts w:ascii="Times New Roman" w:hAnsi="Times New Roman"/>
                <w:sz w:val="24"/>
              </w:rPr>
              <w:t xml:space="preserve"> статистка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RPr="00685305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BD21B8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BD21B8">
              <w:rPr>
                <w:rFonts w:ascii="Times New Roman" w:hAnsi="Times New Roman"/>
                <w:sz w:val="24"/>
              </w:rPr>
              <w:t>Анатомия ЦНС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BD01B7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685305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BD21B8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BD21B8">
              <w:rPr>
                <w:rFonts w:ascii="Times New Roman" w:hAnsi="Times New Roman"/>
                <w:sz w:val="24"/>
              </w:rPr>
              <w:t xml:space="preserve">Нейрофизиология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2366A6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616C9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616C9C">
              <w:rPr>
                <w:rFonts w:ascii="Times New Roman" w:hAnsi="Times New Roman"/>
                <w:color w:val="000000" w:themeColor="text1"/>
                <w:sz w:val="24"/>
              </w:rPr>
              <w:t>Совр</w:t>
            </w:r>
            <w:proofErr w:type="spellEnd"/>
            <w:proofErr w:type="gramEnd"/>
            <w:r w:rsidRPr="00616C9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16C9C">
              <w:rPr>
                <w:rFonts w:ascii="Times New Roman" w:hAnsi="Times New Roman"/>
                <w:color w:val="000000" w:themeColor="text1"/>
                <w:sz w:val="24"/>
              </w:rPr>
              <w:t>конц</w:t>
            </w:r>
            <w:proofErr w:type="spellEnd"/>
            <w:r w:rsidRPr="00616C9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16C9C">
              <w:rPr>
                <w:rFonts w:ascii="Times New Roman" w:hAnsi="Times New Roman"/>
                <w:color w:val="000000" w:themeColor="text1"/>
                <w:sz w:val="24"/>
              </w:rPr>
              <w:t>естествозн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RPr="002366A6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sz w:val="24"/>
              </w:rPr>
              <w:t>Информ</w:t>
            </w:r>
            <w:proofErr w:type="gramStart"/>
            <w:r w:rsidRPr="00E46F27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E46F27">
              <w:rPr>
                <w:rFonts w:ascii="Times New Roman" w:hAnsi="Times New Roman"/>
                <w:sz w:val="24"/>
              </w:rPr>
              <w:t>ехнол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психол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RPr="002366A6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Общая психология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sz w:val="24"/>
              </w:rPr>
              <w:t>Зоопс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proofErr w:type="gramStart"/>
            <w:r w:rsidRPr="00E46F27">
              <w:rPr>
                <w:rFonts w:ascii="Times New Roman" w:hAnsi="Times New Roman"/>
                <w:sz w:val="24"/>
              </w:rPr>
              <w:t>сравн</w:t>
            </w:r>
            <w:proofErr w:type="spellEnd"/>
            <w:proofErr w:type="gram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психол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sz w:val="24"/>
              </w:rPr>
              <w:t>Методол</w:t>
            </w:r>
            <w:proofErr w:type="gramStart"/>
            <w:r w:rsidRPr="00E46F27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E46F27">
              <w:rPr>
                <w:rFonts w:ascii="Times New Roman" w:hAnsi="Times New Roman"/>
                <w:sz w:val="24"/>
              </w:rPr>
              <w:t>сновы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психол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Психология личности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Социальная психология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sz w:val="24"/>
              </w:rPr>
              <w:t>Организац</w:t>
            </w:r>
            <w:proofErr w:type="gramStart"/>
            <w:r w:rsidRPr="00E46F27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46F27">
              <w:rPr>
                <w:rFonts w:ascii="Times New Roman" w:hAnsi="Times New Roman"/>
                <w:sz w:val="24"/>
              </w:rPr>
              <w:t>сихология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E46F27">
              <w:rPr>
                <w:rFonts w:ascii="Times New Roman" w:hAnsi="Times New Roman"/>
                <w:sz w:val="24"/>
              </w:rPr>
              <w:t>Психол</w:t>
            </w:r>
            <w:proofErr w:type="spellEnd"/>
            <w:proofErr w:type="gram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разв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возр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пс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677B6F">
        <w:trPr>
          <w:trHeight w:val="107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ОК-1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К-1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ПК-12</w:t>
            </w: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sz w:val="24"/>
              </w:rPr>
              <w:t>Введ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клинич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E46F27">
              <w:rPr>
                <w:rFonts w:ascii="Times New Roman" w:hAnsi="Times New Roman"/>
                <w:sz w:val="24"/>
              </w:rPr>
              <w:t>психол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Основы патопсихологии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Психофизиология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077C22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 xml:space="preserve">Основы </w:t>
            </w:r>
            <w:proofErr w:type="spellStart"/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>психогенетики</w:t>
            </w:r>
            <w:proofErr w:type="spellEnd"/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Аномалии личности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Общ </w:t>
            </w:r>
            <w:proofErr w:type="spellStart"/>
            <w:proofErr w:type="gramStart"/>
            <w:r w:rsidRPr="00E46F27">
              <w:rPr>
                <w:rFonts w:ascii="Times New Roman" w:hAnsi="Times New Roman"/>
                <w:sz w:val="24"/>
              </w:rPr>
              <w:t>психол</w:t>
            </w:r>
            <w:proofErr w:type="spellEnd"/>
            <w:proofErr w:type="gramEnd"/>
            <w:r w:rsidRPr="00E46F27">
              <w:rPr>
                <w:rFonts w:ascii="Times New Roman" w:hAnsi="Times New Roman"/>
                <w:sz w:val="24"/>
              </w:rPr>
              <w:t xml:space="preserve"> практикум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sz w:val="24"/>
              </w:rPr>
              <w:t>Практ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психодиагн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sz w:val="24"/>
              </w:rPr>
              <w:t>Дифференц</w:t>
            </w:r>
            <w:proofErr w:type="gramStart"/>
            <w:r w:rsidRPr="00E46F27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E46F27">
              <w:rPr>
                <w:rFonts w:ascii="Times New Roman" w:hAnsi="Times New Roman"/>
                <w:sz w:val="24"/>
              </w:rPr>
              <w:t>сихология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sz w:val="24"/>
              </w:rPr>
              <w:t>Безоп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жизнедеятел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Мет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препод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психологии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Введение в профессию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077C22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>Осн</w:t>
            </w:r>
            <w:proofErr w:type="spellEnd"/>
            <w:proofErr w:type="gramEnd"/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>консульт</w:t>
            </w:r>
            <w:proofErr w:type="spellEnd"/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>психол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Психодиагностика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366A6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366A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366A6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Мет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соц-псих</w:t>
            </w:r>
            <w:proofErr w:type="gramStart"/>
            <w:r w:rsidRPr="00E46F27">
              <w:rPr>
                <w:rFonts w:ascii="Times New Roman" w:hAnsi="Times New Roman"/>
                <w:sz w:val="24"/>
              </w:rPr>
              <w:t>.и</w:t>
            </w:r>
            <w:proofErr w:type="gramEnd"/>
            <w:r w:rsidRPr="00E46F27">
              <w:rPr>
                <w:rFonts w:ascii="Times New Roman" w:hAnsi="Times New Roman"/>
                <w:sz w:val="24"/>
              </w:rPr>
              <w:t>сслед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RPr="00685305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366A6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.Б.33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077C22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 xml:space="preserve">Логика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E732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2366A6" w:rsidTr="00863184">
        <w:trPr>
          <w:trHeight w:val="26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spacing w:line="240" w:lineRule="auto"/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.Б.3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302C71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C71">
              <w:rPr>
                <w:rFonts w:ascii="Times New Roman" w:hAnsi="Times New Roman"/>
                <w:color w:val="000000" w:themeColor="text1"/>
                <w:sz w:val="24"/>
              </w:rPr>
              <w:t xml:space="preserve">Культура речи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863184">
        <w:trPr>
          <w:trHeight w:val="28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56242" w:rsidRDefault="00677B6F" w:rsidP="00BF3A2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.Б.3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D55A84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55A84"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56242" w:rsidRDefault="00677B6F" w:rsidP="00BF3A2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.Б.3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D55A84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55A84"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spacing w:line="240" w:lineRule="auto"/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.Б.3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077C22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 xml:space="preserve">Риторика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RPr="00685305" w:rsidTr="00677B6F">
        <w:trPr>
          <w:trHeight w:val="107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56242" w:rsidRDefault="00677B6F" w:rsidP="00BF3A2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ОК-1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К-1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ПК-12</w:t>
            </w:r>
          </w:p>
        </w:tc>
      </w:tr>
      <w:tr w:rsidR="00677B6F" w:rsidRPr="00685305" w:rsidTr="00863184">
        <w:trPr>
          <w:trHeight w:val="3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spacing w:line="240" w:lineRule="auto"/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.Б.3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История КЧР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BF3A29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.Б.3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Этика и эстетика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EC18F4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077C22" w:rsidRDefault="00677B6F" w:rsidP="00EC18F4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77C22">
              <w:rPr>
                <w:rFonts w:ascii="Times New Roman" w:hAnsi="Times New Roman"/>
                <w:color w:val="000000" w:themeColor="text1"/>
                <w:sz w:val="24"/>
              </w:rPr>
              <w:t xml:space="preserve">Религиоведение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E13721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56242" w:rsidRDefault="00677B6F" w:rsidP="00EC18F4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9877E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877EF">
              <w:rPr>
                <w:rFonts w:ascii="Times New Roman" w:hAnsi="Times New Roman"/>
                <w:color w:val="000000" w:themeColor="text1"/>
                <w:sz w:val="24"/>
              </w:rPr>
              <w:t>Культурология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177E2C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C6B10">
              <w:rPr>
                <w:rFonts w:ascii="Times New Roman" w:hAnsi="Times New Roman"/>
                <w:color w:val="000000" w:themeColor="text1"/>
                <w:sz w:val="24"/>
              </w:rPr>
              <w:t>46.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56242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56242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256242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256242">
              <w:rPr>
                <w:rFonts w:ascii="Times New Roman" w:hAnsi="Times New Roman"/>
                <w:sz w:val="24"/>
              </w:rPr>
              <w:t>.Б.</w:t>
            </w: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722BB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4D113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6C6B1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EF3C2A">
              <w:rPr>
                <w:rFonts w:ascii="Times New Roman" w:hAnsi="Times New Roman"/>
                <w:color w:val="000000" w:themeColor="text1"/>
                <w:sz w:val="24"/>
              </w:rPr>
              <w:t>47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677B6F" w:rsidRPr="006C6B1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6C6B10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6C6B10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6C6B10">
              <w:rPr>
                <w:rFonts w:ascii="Times New Roman" w:hAnsi="Times New Roman"/>
                <w:sz w:val="24"/>
              </w:rPr>
              <w:t>.В.01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highlight w:val="darkMagenta"/>
              </w:rPr>
            </w:pPr>
            <w:proofErr w:type="spellStart"/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>Педагогич</w:t>
            </w:r>
            <w:proofErr w:type="gramStart"/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>.п</w:t>
            </w:r>
            <w:proofErr w:type="gramEnd"/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>сихология</w:t>
            </w:r>
            <w:proofErr w:type="spellEnd"/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722BB1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722BB1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E2C40" w:rsidRDefault="00722BB1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RPr="000E2C40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6C6B1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6C6B1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C6B10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6C6B10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6C6B10">
              <w:rPr>
                <w:rFonts w:ascii="Times New Roman" w:hAnsi="Times New Roman"/>
                <w:sz w:val="24"/>
              </w:rPr>
              <w:t>.В.0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>Матем</w:t>
            </w:r>
            <w:proofErr w:type="spellEnd"/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 xml:space="preserve"> мет в психологии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77B6F" w:rsidTr="00863184">
        <w:trPr>
          <w:trHeight w:val="39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6C6B1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4A5FD1">
            <w:pPr>
              <w:spacing w:line="240" w:lineRule="auto"/>
            </w:pPr>
            <w:r w:rsidRPr="003274DB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3274DB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3274DB">
              <w:rPr>
                <w:rFonts w:ascii="Times New Roman" w:hAnsi="Times New Roman"/>
                <w:sz w:val="24"/>
              </w:rPr>
              <w:t>.В.0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 xml:space="preserve">Этнопсихология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6C6B1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4A5FD1">
            <w:pPr>
              <w:spacing w:line="240" w:lineRule="auto"/>
            </w:pPr>
            <w:r w:rsidRPr="003274DB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3274DB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3274DB">
              <w:rPr>
                <w:rFonts w:ascii="Times New Roman" w:hAnsi="Times New Roman"/>
                <w:sz w:val="24"/>
              </w:rPr>
              <w:t>.В.0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 xml:space="preserve">Психотерапия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6C6B1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4A5FD1">
            <w:pPr>
              <w:spacing w:line="240" w:lineRule="auto"/>
            </w:pPr>
            <w:r w:rsidRPr="003274DB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3274DB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3274DB">
              <w:rPr>
                <w:rFonts w:ascii="Times New Roman" w:hAnsi="Times New Roman"/>
                <w:sz w:val="24"/>
              </w:rPr>
              <w:t>.В.0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 xml:space="preserve">Основы </w:t>
            </w:r>
            <w:proofErr w:type="spellStart"/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>нейропсихол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6C6B10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4A5FD1">
            <w:pPr>
              <w:spacing w:line="240" w:lineRule="auto"/>
            </w:pPr>
            <w:r w:rsidRPr="003274DB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3274DB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3274DB">
              <w:rPr>
                <w:rFonts w:ascii="Times New Roman" w:hAnsi="Times New Roman"/>
                <w:sz w:val="24"/>
              </w:rPr>
              <w:t>.В.0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6F27">
              <w:rPr>
                <w:rFonts w:ascii="Times New Roman" w:hAnsi="Times New Roman"/>
                <w:color w:val="000000" w:themeColor="text1"/>
                <w:sz w:val="24"/>
              </w:rPr>
              <w:t xml:space="preserve">Психология права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4A5FD1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863184">
        <w:trPr>
          <w:trHeight w:val="32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r w:rsidRPr="003274DB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3274DB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3274DB">
              <w:rPr>
                <w:rFonts w:ascii="Times New Roman" w:hAnsi="Times New Roman"/>
                <w:sz w:val="24"/>
              </w:rPr>
              <w:t>.В.0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E46F27">
              <w:rPr>
                <w:rFonts w:ascii="Times New Roman" w:hAnsi="Times New Roman"/>
                <w:sz w:val="24"/>
              </w:rPr>
              <w:t>Психол</w:t>
            </w:r>
            <w:proofErr w:type="spellEnd"/>
            <w:proofErr w:type="gram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корр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и реабилитация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.В.08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0B33C2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0B33C2">
              <w:rPr>
                <w:rFonts w:ascii="Times New Roman" w:hAnsi="Times New Roman"/>
                <w:sz w:val="24"/>
              </w:rPr>
              <w:t xml:space="preserve">Психология общения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0B33C2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color w:val="92D05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.В.09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Социально психолог тренинг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.В.10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Психология труда, инженер психология, эргономика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.В.11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46F27">
              <w:rPr>
                <w:rFonts w:ascii="Times New Roman" w:hAnsi="Times New Roman"/>
                <w:sz w:val="24"/>
              </w:rPr>
              <w:t>Экспериментал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психология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153F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.В.12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Консультирование личности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86318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2153F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.В.13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Психология рекламы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677B6F">
        <w:trPr>
          <w:trHeight w:val="121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ОК-1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К-1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ПК-12</w:t>
            </w: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.В.14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Теории и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диагн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интеллекта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.В.15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Элективные курсы по физической культуре и спорту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13456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.В.ДВ.01.01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История психологии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.В.ДВ.01.02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Основы НЛП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.В.ДВ.02.01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Интернет–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технол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E46F2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E46F27">
              <w:rPr>
                <w:rFonts w:ascii="Times New Roman" w:hAnsi="Times New Roman"/>
                <w:sz w:val="24"/>
              </w:rPr>
              <w:t xml:space="preserve"> психолог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D22A89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.В.ДВ.02.02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Психология семьи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.В.ДВ.03.01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Юридическая психология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.В.ДВ.03.02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Историческая психология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.В.ДВ.04.01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Психология здоровья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218F9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.В.ДВ.04.02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Pr="00E46F27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Методы научных исследований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7205F1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7205F1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7205F1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7205F1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177E2C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.В.ДВ.05.01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Психология менеджмента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177E2C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.В.ДВ.05.02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Защита населения и территорий в чрезвычайных ситуациях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Pr="00177E2C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177E2C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177E2C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.В.ДВ.06.01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Психология воли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77B6F" w:rsidRPr="00177E2C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.В.ДВ.06.02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Проективные методы в психологии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218F9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3218F9" w:rsidRDefault="003218F9" w:rsidP="00F32FD7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.В.01 (У)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Pr="00E46F27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Практика по получению </w:t>
            </w:r>
            <w:proofErr w:type="spellStart"/>
            <w:r w:rsidRPr="00E46F27">
              <w:rPr>
                <w:rFonts w:ascii="Times New Roman" w:hAnsi="Times New Roman"/>
                <w:sz w:val="24"/>
              </w:rPr>
              <w:t>первич</w:t>
            </w:r>
            <w:proofErr w:type="spellEnd"/>
            <w:r w:rsidRPr="00E46F2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E46F27">
              <w:rPr>
                <w:rFonts w:ascii="Times New Roman" w:hAnsi="Times New Roman"/>
                <w:sz w:val="24"/>
              </w:rPr>
              <w:t>проф</w:t>
            </w:r>
            <w:proofErr w:type="spellEnd"/>
            <w:proofErr w:type="gramEnd"/>
            <w:r w:rsidRPr="00E46F27">
              <w:rPr>
                <w:rFonts w:ascii="Times New Roman" w:hAnsi="Times New Roman"/>
                <w:sz w:val="24"/>
              </w:rPr>
              <w:t xml:space="preserve"> умений и навыков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E120FF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E120FF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C92021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C92021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677B6F">
        <w:trPr>
          <w:trHeight w:val="107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ОК-1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F32FD7">
              <w:rPr>
                <w:rFonts w:ascii="Times New Roman" w:hAnsi="Times New Roman"/>
                <w:b/>
                <w:bCs/>
                <w:sz w:val="22"/>
                <w:szCs w:val="22"/>
              </w:rPr>
              <w:t>К-1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677B6F" w:rsidRPr="00F32FD7" w:rsidRDefault="00677B6F" w:rsidP="00EC18F4">
            <w:pPr>
              <w:pStyle w:val="a3"/>
              <w:snapToGrid w:val="0"/>
              <w:ind w:left="113" w:right="1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ПК-12</w:t>
            </w:r>
          </w:p>
        </w:tc>
      </w:tr>
      <w:tr w:rsidR="003218F9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 В.02 (П)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Pr="00E46F27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Практика по получению профессиональных умений и опыта проф. деятельности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EE48E8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EE48E8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E103BB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E103BB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E4099E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E4099E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>
            <w:r w:rsidRPr="00E4099E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18F9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E46F27">
              <w:rPr>
                <w:rFonts w:ascii="Times New Roman" w:hAnsi="Times New Roman"/>
                <w:color w:val="FF0000"/>
                <w:sz w:val="24"/>
                <w:highlight w:val="yellow"/>
              </w:rPr>
              <w:t>Научно-</w:t>
            </w:r>
            <w:proofErr w:type="spellStart"/>
            <w:r w:rsidRPr="00E46F27">
              <w:rPr>
                <w:rFonts w:ascii="Times New Roman" w:hAnsi="Times New Roman"/>
                <w:color w:val="FF0000"/>
                <w:sz w:val="24"/>
                <w:highlight w:val="yellow"/>
              </w:rPr>
              <w:t>исследоват</w:t>
            </w:r>
            <w:proofErr w:type="gramStart"/>
            <w:r w:rsidRPr="00E46F27">
              <w:rPr>
                <w:rFonts w:ascii="Times New Roman" w:hAnsi="Times New Roman"/>
                <w:color w:val="FF0000"/>
                <w:sz w:val="24"/>
                <w:highlight w:val="yellow"/>
              </w:rPr>
              <w:t>.р</w:t>
            </w:r>
            <w:proofErr w:type="gramEnd"/>
            <w:r w:rsidRPr="00E46F27">
              <w:rPr>
                <w:rFonts w:ascii="Times New Roman" w:hAnsi="Times New Roman"/>
                <w:color w:val="FF0000"/>
                <w:sz w:val="24"/>
                <w:highlight w:val="yellow"/>
              </w:rPr>
              <w:t>абота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3218F9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 В.03 (П)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 Преддипломная практика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036A6B">
        <w:tc>
          <w:tcPr>
            <w:tcW w:w="55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b/>
                <w:sz w:val="24"/>
              </w:rPr>
              <w:t>ГИА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F6551" w:rsidRPr="00685305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Б3.Б.01 (Г)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7F6551" w:rsidRPr="00E46F27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Подготовка и сдача государственного экзамена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192724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192724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7F6551" w:rsidRPr="00685305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Б3.Б.02 (Д)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7F6551" w:rsidRPr="00E46F27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>Подготовка к процедуре защиты и процедура защиты выпускной  квалификационной  работы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6E6D58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6E6D58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6E6D58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6E6D58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C84437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C84437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C84437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>
            <w:r w:rsidRPr="00C84437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6551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6D9F1" w:themeFill="text2" w:themeFillTint="33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ФТД.В.01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Психология экстремальных ситуаций и состояний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7B6F" w:rsidTr="00036A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ФТД.В.02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Pr="00E46F27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46F27">
              <w:rPr>
                <w:rFonts w:ascii="Times New Roman" w:hAnsi="Times New Roman"/>
                <w:sz w:val="24"/>
              </w:rPr>
              <w:t xml:space="preserve">Психологическая аттестация и экспертиза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7F6551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036A6B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77B6F" w:rsidRDefault="00677B6F" w:rsidP="00F32FD7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32DE9" w:rsidRDefault="00032DE9"/>
    <w:p w:rsidR="001339B8" w:rsidRDefault="001339B8" w:rsidP="00032DE9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1339B8" w:rsidRDefault="001339B8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B8" w:rsidRDefault="001339B8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B8" w:rsidRDefault="001339B8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B8" w:rsidRDefault="001339B8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B8" w:rsidRDefault="001339B8" w:rsidP="00350BF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B8" w:rsidRDefault="001339B8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B8" w:rsidRDefault="001339B8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DE9" w:rsidRPr="001339B8" w:rsidRDefault="00032DE9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9B8">
        <w:rPr>
          <w:rFonts w:ascii="Times New Roman" w:hAnsi="Times New Roman" w:cs="Times New Roman"/>
          <w:b/>
          <w:sz w:val="24"/>
          <w:szCs w:val="24"/>
        </w:rPr>
        <w:lastRenderedPageBreak/>
        <w:t>Общекультурные  компетенции: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40" w:firstLine="72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ОК-1 - способностью использовать основы философских знаний для формирования мировоззренческой позиции;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40" w:firstLine="72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ОК-2 -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40" w:firstLine="72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ОК-3 - способностью использовать основы экономических знаний в различных сферах жизнедеятельности;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40" w:firstLine="72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ОК-4 - способностью использовать основы правовых знаний в различных сферах жизнедеятельности;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40" w:firstLine="72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 xml:space="preserve">ОК-5 - способностью к коммуникации в устной и письменной </w:t>
      </w:r>
      <w:proofErr w:type="gramStart"/>
      <w:r w:rsidRPr="001339B8">
        <w:rPr>
          <w:sz w:val="24"/>
          <w:szCs w:val="24"/>
        </w:rPr>
        <w:t>формах</w:t>
      </w:r>
      <w:proofErr w:type="gramEnd"/>
      <w:r w:rsidRPr="001339B8">
        <w:rPr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firstLine="72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ОК-6 -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ОК-7 - способностью к самоорганизации и самообразованию;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ОК-8 -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ОК-9 - способностью использовать приемы первой помощи, методы защиты в условиях чрезвычайных ситуаций.</w:t>
      </w:r>
    </w:p>
    <w:p w:rsidR="00032DE9" w:rsidRPr="001339B8" w:rsidRDefault="00032DE9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9B8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 xml:space="preserve">ОПК-1 - способностью решать стандартные задачи профессиональной деятельности на основе информационной и библиографической культуры с применением </w:t>
      </w:r>
      <w:proofErr w:type="spellStart"/>
      <w:r w:rsidRPr="001339B8">
        <w:rPr>
          <w:sz w:val="24"/>
          <w:szCs w:val="24"/>
        </w:rPr>
        <w:t>информационно</w:t>
      </w:r>
      <w:r w:rsidRPr="001339B8">
        <w:rPr>
          <w:sz w:val="24"/>
          <w:szCs w:val="24"/>
        </w:rPr>
        <w:softHyphen/>
        <w:t>коммуникационных</w:t>
      </w:r>
      <w:proofErr w:type="spellEnd"/>
      <w:r w:rsidRPr="001339B8">
        <w:rPr>
          <w:sz w:val="24"/>
          <w:szCs w:val="24"/>
        </w:rPr>
        <w:t xml:space="preserve"> технологий и с учетом основных требований информационной безопасности.</w:t>
      </w:r>
    </w:p>
    <w:p w:rsidR="001339B8" w:rsidRPr="001339B8" w:rsidRDefault="00032DE9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9B8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032DE9" w:rsidRPr="001339B8" w:rsidRDefault="00032DE9" w:rsidP="001339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9B8">
        <w:rPr>
          <w:rFonts w:ascii="Times New Roman" w:hAnsi="Times New Roman" w:cs="Times New Roman"/>
          <w:b/>
          <w:i/>
          <w:sz w:val="24"/>
          <w:szCs w:val="24"/>
        </w:rPr>
        <w:t>научно-исследовательская деятельность: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ПК-6 - способностью к постановке профессиональных задач в области научно</w:t>
      </w:r>
      <w:r w:rsidRPr="001339B8">
        <w:rPr>
          <w:sz w:val="24"/>
          <w:szCs w:val="24"/>
        </w:rPr>
        <w:softHyphen/>
      </w:r>
      <w:r w:rsidR="001339B8">
        <w:rPr>
          <w:sz w:val="24"/>
          <w:szCs w:val="24"/>
        </w:rPr>
        <w:t>-</w:t>
      </w:r>
      <w:r w:rsidRPr="001339B8">
        <w:rPr>
          <w:sz w:val="24"/>
          <w:szCs w:val="24"/>
        </w:rPr>
        <w:t>исследовательской и практической деятельности;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 xml:space="preserve">ПК-7 - способностью к участию в проведении психологических исследований на основе применения общепрофессиональных знаний и умений в различных научных и </w:t>
      </w:r>
      <w:proofErr w:type="spellStart"/>
      <w:r w:rsidRPr="001339B8">
        <w:rPr>
          <w:sz w:val="24"/>
          <w:szCs w:val="24"/>
        </w:rPr>
        <w:t>научно</w:t>
      </w:r>
      <w:r w:rsidRPr="001339B8">
        <w:rPr>
          <w:sz w:val="24"/>
          <w:szCs w:val="24"/>
        </w:rPr>
        <w:softHyphen/>
        <w:t>практических</w:t>
      </w:r>
      <w:proofErr w:type="spellEnd"/>
      <w:r w:rsidRPr="001339B8">
        <w:rPr>
          <w:sz w:val="24"/>
          <w:szCs w:val="24"/>
        </w:rPr>
        <w:t xml:space="preserve"> областях психологии;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ПК-8 - способностью к проведению стандартного прикладного исследования в определённой области психологии;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ПК-9 - 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firstLine="700"/>
        <w:jc w:val="both"/>
        <w:rPr>
          <w:b/>
          <w:i/>
          <w:sz w:val="24"/>
          <w:szCs w:val="24"/>
        </w:rPr>
      </w:pPr>
      <w:r w:rsidRPr="001339B8">
        <w:rPr>
          <w:b/>
          <w:i/>
          <w:sz w:val="24"/>
          <w:szCs w:val="24"/>
        </w:rPr>
        <w:t>педагогическая деятельность:</w:t>
      </w:r>
    </w:p>
    <w:p w:rsidR="00032DE9" w:rsidRPr="001339B8" w:rsidRDefault="00032DE9" w:rsidP="001339B8">
      <w:pPr>
        <w:pStyle w:val="5"/>
        <w:shd w:val="clear" w:color="auto" w:fill="auto"/>
        <w:tabs>
          <w:tab w:val="left" w:pos="1701"/>
        </w:tabs>
        <w:spacing w:after="0"/>
        <w:ind w:left="6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ПК-10</w:t>
      </w:r>
      <w:r w:rsidRPr="001339B8">
        <w:rPr>
          <w:sz w:val="24"/>
          <w:szCs w:val="24"/>
        </w:rPr>
        <w:tab/>
        <w:t>- способностью к проектированию, реализации и оценке учебно</w:t>
      </w:r>
      <w:r w:rsidRPr="001339B8">
        <w:rPr>
          <w:sz w:val="24"/>
          <w:szCs w:val="24"/>
        </w:rPr>
        <w:softHyphen/>
      </w:r>
      <w:r w:rsidR="001339B8">
        <w:rPr>
          <w:sz w:val="24"/>
          <w:szCs w:val="24"/>
        </w:rPr>
        <w:t>-</w:t>
      </w:r>
      <w:r w:rsidRPr="001339B8">
        <w:rPr>
          <w:sz w:val="24"/>
          <w:szCs w:val="24"/>
        </w:rPr>
        <w:t>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ПК-11 - способностью к использованию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человека;</w:t>
      </w:r>
    </w:p>
    <w:p w:rsidR="00032DE9" w:rsidRPr="001339B8" w:rsidRDefault="00032DE9" w:rsidP="001339B8">
      <w:pPr>
        <w:pStyle w:val="5"/>
        <w:shd w:val="clear" w:color="auto" w:fill="auto"/>
        <w:spacing w:after="0"/>
        <w:ind w:right="20" w:firstLine="700"/>
        <w:jc w:val="both"/>
        <w:rPr>
          <w:sz w:val="24"/>
          <w:szCs w:val="24"/>
        </w:rPr>
      </w:pPr>
      <w:r w:rsidRPr="001339B8">
        <w:rPr>
          <w:sz w:val="24"/>
          <w:szCs w:val="24"/>
        </w:rPr>
        <w:t>ПК-12 - способностью к просветительской деятельности среди населения с целью повышения уровня пс</w:t>
      </w:r>
      <w:r w:rsidR="001339B8" w:rsidRPr="001339B8">
        <w:rPr>
          <w:sz w:val="24"/>
          <w:szCs w:val="24"/>
        </w:rPr>
        <w:t>ихологической культуры общества.</w:t>
      </w:r>
    </w:p>
    <w:sectPr w:rsidR="00032DE9" w:rsidRPr="001339B8" w:rsidSect="00531D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D7"/>
    <w:rsid w:val="00032DE9"/>
    <w:rsid w:val="00036A6B"/>
    <w:rsid w:val="00077C22"/>
    <w:rsid w:val="000870EF"/>
    <w:rsid w:val="000B33C2"/>
    <w:rsid w:val="000D79D8"/>
    <w:rsid w:val="00117A88"/>
    <w:rsid w:val="001339B8"/>
    <w:rsid w:val="001D732C"/>
    <w:rsid w:val="0021624B"/>
    <w:rsid w:val="0027173B"/>
    <w:rsid w:val="002C5635"/>
    <w:rsid w:val="00300E39"/>
    <w:rsid w:val="00302C71"/>
    <w:rsid w:val="003218F9"/>
    <w:rsid w:val="00350BFD"/>
    <w:rsid w:val="00370E2E"/>
    <w:rsid w:val="0039428B"/>
    <w:rsid w:val="003D23D8"/>
    <w:rsid w:val="004A5FD1"/>
    <w:rsid w:val="005022F1"/>
    <w:rsid w:val="005176BF"/>
    <w:rsid w:val="00531D57"/>
    <w:rsid w:val="00531EC0"/>
    <w:rsid w:val="005C49D6"/>
    <w:rsid w:val="00616C9C"/>
    <w:rsid w:val="00657F62"/>
    <w:rsid w:val="00677B6F"/>
    <w:rsid w:val="006856CF"/>
    <w:rsid w:val="00686E9D"/>
    <w:rsid w:val="006C6C3B"/>
    <w:rsid w:val="00703F21"/>
    <w:rsid w:val="00722BB1"/>
    <w:rsid w:val="007A0AE1"/>
    <w:rsid w:val="007F6551"/>
    <w:rsid w:val="007F6C82"/>
    <w:rsid w:val="0082316E"/>
    <w:rsid w:val="0086250F"/>
    <w:rsid w:val="00863184"/>
    <w:rsid w:val="00863E99"/>
    <w:rsid w:val="008F40B5"/>
    <w:rsid w:val="0096443E"/>
    <w:rsid w:val="009877EF"/>
    <w:rsid w:val="00990985"/>
    <w:rsid w:val="009F1D9B"/>
    <w:rsid w:val="00A5746F"/>
    <w:rsid w:val="00B416E0"/>
    <w:rsid w:val="00B52D4F"/>
    <w:rsid w:val="00BA19C4"/>
    <w:rsid w:val="00BD01B7"/>
    <w:rsid w:val="00BD21B8"/>
    <w:rsid w:val="00BF3A29"/>
    <w:rsid w:val="00C003B2"/>
    <w:rsid w:val="00C352B1"/>
    <w:rsid w:val="00C3642A"/>
    <w:rsid w:val="00C4174F"/>
    <w:rsid w:val="00CC0AB1"/>
    <w:rsid w:val="00CE4482"/>
    <w:rsid w:val="00D47D8C"/>
    <w:rsid w:val="00D55A84"/>
    <w:rsid w:val="00DA1B3D"/>
    <w:rsid w:val="00E06F17"/>
    <w:rsid w:val="00E13721"/>
    <w:rsid w:val="00E46F27"/>
    <w:rsid w:val="00E73227"/>
    <w:rsid w:val="00EC18F4"/>
    <w:rsid w:val="00EC337D"/>
    <w:rsid w:val="00ED3650"/>
    <w:rsid w:val="00EF3C2A"/>
    <w:rsid w:val="00EF447B"/>
    <w:rsid w:val="00F115D2"/>
    <w:rsid w:val="00F3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2FD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a4">
    <w:name w:val="Основной текст_"/>
    <w:basedOn w:val="a0"/>
    <w:link w:val="5"/>
    <w:uiPriority w:val="99"/>
    <w:locked/>
    <w:rsid w:val="00032D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032DE9"/>
    <w:pPr>
      <w:widowControl w:val="0"/>
      <w:shd w:val="clear" w:color="auto" w:fill="FFFFFF"/>
      <w:spacing w:after="1080" w:line="274" w:lineRule="exact"/>
      <w:ind w:hanging="2060"/>
      <w:jc w:val="center"/>
    </w:pPr>
    <w:rPr>
      <w:rFonts w:ascii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3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2FD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a4">
    <w:name w:val="Основной текст_"/>
    <w:basedOn w:val="a0"/>
    <w:link w:val="5"/>
    <w:uiPriority w:val="99"/>
    <w:locked/>
    <w:rsid w:val="00032D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032DE9"/>
    <w:pPr>
      <w:widowControl w:val="0"/>
      <w:shd w:val="clear" w:color="auto" w:fill="FFFFFF"/>
      <w:spacing w:after="1080" w:line="274" w:lineRule="exact"/>
      <w:ind w:hanging="2060"/>
      <w:jc w:val="center"/>
    </w:pPr>
    <w:rPr>
      <w:rFonts w:ascii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3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2021-07-06T12:27:00Z</cp:lastPrinted>
  <dcterms:created xsi:type="dcterms:W3CDTF">2021-07-04T16:44:00Z</dcterms:created>
  <dcterms:modified xsi:type="dcterms:W3CDTF">2021-07-06T15:58:00Z</dcterms:modified>
</cp:coreProperties>
</file>