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9F" w:rsidRDefault="005F229F" w:rsidP="009C68AF">
      <w:pPr>
        <w:spacing w:after="0" w:line="312" w:lineRule="atLeast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</w:p>
    <w:p w:rsidR="009C68AF" w:rsidRPr="003F5C00" w:rsidRDefault="009C68AF" w:rsidP="009C68AF">
      <w:pPr>
        <w:spacing w:after="0" w:line="312" w:lineRule="atLeast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  <w:bookmarkStart w:id="0" w:name="_GoBack"/>
      <w:bookmarkEnd w:id="0"/>
      <w:r w:rsidRPr="003F5C00"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  <w:t>31.10.2013 г. СТУДЕНТЫ – ИСТОРИКИ НА ВЫСТАВКЕ “ПАМЯТЬ ЗАБВЕНИЮ НЕ ПОДЛЕЖИТ”</w:t>
      </w:r>
    </w:p>
    <w:p w:rsidR="009C68AF" w:rsidRPr="003F5C00" w:rsidRDefault="009C68AF" w:rsidP="00271C93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noProof/>
          <w:color w:val="BF4D28"/>
          <w:sz w:val="28"/>
          <w:szCs w:val="28"/>
          <w:bdr w:val="none" w:sz="0" w:space="0" w:color="auto" w:frame="1"/>
          <w:lang w:eastAsia="ru-RU"/>
        </w:rPr>
      </w:pPr>
    </w:p>
    <w:p w:rsidR="00271C93" w:rsidRPr="003F5C00" w:rsidRDefault="00271C93" w:rsidP="00271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30 октября студенты 11 гр. исторического факультета под руководством ст. преподавателя кафедры истории России Д. Д. </w:t>
      </w:r>
      <w:proofErr w:type="spellStart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Чотчаева</w:t>
      </w:r>
      <w:proofErr w:type="spellEnd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посетили выставку, посвященную 70-летию депортации карачаевского народа  «Память забвению не подлежит». Выставка работает в зале научного работника КЧГУ.</w:t>
      </w:r>
    </w:p>
    <w:p w:rsidR="00271C93" w:rsidRPr="003F5C00" w:rsidRDefault="00271C93" w:rsidP="00271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Перед студентами выступили 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</w:t>
      </w:r>
      <w:proofErr w:type="gramStart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реподаватель</w:t>
      </w:r>
      <w:proofErr w:type="spellEnd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кафедры   истории России Д.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Д.Чотчаев</w:t>
      </w:r>
      <w:proofErr w:type="spellEnd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директор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библиотеки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Ф.А.Каракетова</w:t>
      </w:r>
      <w:proofErr w:type="spellEnd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зав.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отделом обслуживания библиотеки 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Л.Н.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Джаубаева</w:t>
      </w:r>
      <w:proofErr w:type="spellEnd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зав.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библиографическим  отделом Л. Х </w:t>
      </w:r>
      <w:proofErr w:type="spellStart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Аджиева</w:t>
      </w:r>
      <w:proofErr w:type="spellEnd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Выступившие рассказали о трагедии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карачаевского  народа 2 ноября 1943г.,  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причинах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последствиях депортации.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Работники библиотеки познакомили студентов с многочисленными работами, посвященными депортации. Студенты проявили интерес к обсуждаемой теме, задавали  вопросы и получали обстоятельные ответы.</w:t>
      </w:r>
    </w:p>
    <w:p w:rsidR="00271C93" w:rsidRDefault="00271C93" w:rsidP="00271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читальном зале нау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чного работника библиотеки КЧГУ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организована  выставка книг, газетных статей и документов “Память не  знает забвения,  посвящённая  скорбной  дате  в жизни карачаевского народа.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Ответственные – АджиеваЛ.Х.,</w:t>
      </w:r>
      <w:proofErr w:type="spellStart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Бостанова</w:t>
      </w:r>
      <w:proofErr w:type="spellEnd"/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Ф.Т.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 рассвете  2  ноября  1943 года, в течение двух часов, безвинный и ничего не подозревающий карачаевский народ под дулами автоматов солдат из войск  НКВД был в спешном порядке погружен в товарные вагоны и отправлен в неизвестность — на восток.</w:t>
      </w:r>
      <w:r w:rsidR="004774AC" w:rsidRPr="003F5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5C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Материалы выставки рассказывают о тяжёлых годах жизни на чужбине, о героизме карачаевцев на фронтах Великой Отечественной войны, о самоотверженном труде в  тылу.</w:t>
      </w:r>
    </w:p>
    <w:p w:rsidR="00511067" w:rsidRDefault="00511067" w:rsidP="00271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11067" w:rsidRPr="003F5C00" w:rsidRDefault="00511067" w:rsidP="00271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1C93" w:rsidRPr="003F5C00" w:rsidRDefault="00271C93" w:rsidP="00271C93">
      <w:pPr>
        <w:rPr>
          <w:rFonts w:ascii="Times New Roman" w:hAnsi="Times New Roman" w:cs="Times New Roman"/>
          <w:sz w:val="28"/>
          <w:szCs w:val="28"/>
        </w:rPr>
      </w:pPr>
    </w:p>
    <w:p w:rsidR="00271C93" w:rsidRDefault="00271C93" w:rsidP="00271C93">
      <w:pPr>
        <w:spacing w:after="0" w:line="312" w:lineRule="atLeast"/>
        <w:outlineLvl w:val="0"/>
        <w:rPr>
          <w:rFonts w:ascii="Open Sans" w:eastAsia="Times New Roman" w:hAnsi="Open Sans" w:cs="Open Sans"/>
          <w:color w:val="1A430F"/>
          <w:kern w:val="36"/>
          <w:sz w:val="39"/>
          <w:szCs w:val="39"/>
          <w:lang w:eastAsia="ru-RU"/>
        </w:rPr>
      </w:pPr>
      <w:r w:rsidRPr="009C68AF">
        <w:rPr>
          <w:rFonts w:ascii="Tahoma" w:eastAsia="Times New Roman" w:hAnsi="Tahoma" w:cs="Tahoma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624D7F3" wp14:editId="5E7D572C">
            <wp:extent cx="2724150" cy="2124075"/>
            <wp:effectExtent l="0" t="0" r="0" b="9525"/>
            <wp:docPr id="3" name="Рисунок 3" descr="s0700000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0700000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33333"/>
          <w:sz w:val="20"/>
          <w:szCs w:val="20"/>
          <w:bdr w:val="none" w:sz="0" w:space="0" w:color="auto" w:frame="1"/>
          <w:lang w:eastAsia="ru-RU"/>
        </w:rPr>
        <w:t xml:space="preserve">         </w:t>
      </w:r>
      <w:r>
        <w:rPr>
          <w:rFonts w:ascii="Tahoma" w:eastAsia="Times New Roman" w:hAnsi="Tahoma" w:cs="Tahoma"/>
          <w:noProof/>
          <w:color w:val="333333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40A1B4B" wp14:editId="42C5FA9E">
            <wp:extent cx="2686050" cy="2124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34" cy="212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C93" w:rsidRDefault="00271C93" w:rsidP="00271C93">
      <w:pPr>
        <w:spacing w:after="0" w:line="312" w:lineRule="atLeast"/>
        <w:outlineLvl w:val="0"/>
        <w:rPr>
          <w:rFonts w:ascii="Open Sans" w:eastAsia="Times New Roman" w:hAnsi="Open Sans" w:cs="Open Sans"/>
          <w:color w:val="1A430F"/>
          <w:kern w:val="36"/>
          <w:sz w:val="39"/>
          <w:szCs w:val="39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271C93" w:rsidP="003F5C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9C68AF">
        <w:rPr>
          <w:rFonts w:ascii="Tahoma" w:eastAsia="Times New Roman" w:hAnsi="Tahoma" w:cs="Tahoma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B2D8495" wp14:editId="4C442AF6">
            <wp:extent cx="3276600" cy="2486025"/>
            <wp:effectExtent l="0" t="0" r="0" b="9525"/>
            <wp:docPr id="2" name="Рисунок 2" descr="s8351956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8351956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 w:rsidP="009C68A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68AF" w:rsidRDefault="009C68AF"/>
    <w:sectPr w:rsidR="009C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E5"/>
    <w:rsid w:val="00271C93"/>
    <w:rsid w:val="003775D3"/>
    <w:rsid w:val="003F5C00"/>
    <w:rsid w:val="0042560B"/>
    <w:rsid w:val="004774AC"/>
    <w:rsid w:val="00511067"/>
    <w:rsid w:val="005F1BD4"/>
    <w:rsid w:val="005F229F"/>
    <w:rsid w:val="009C68AF"/>
    <w:rsid w:val="009C7DE5"/>
    <w:rsid w:val="00B717C2"/>
    <w:rsid w:val="00F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5;&#1075;&#1091;.&#1088;&#1092;/wp-content/uploads/2014/03/s8351956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&#1082;&#1095;&#1075;&#1091;.&#1088;&#1092;/wp-content/uploads/2014/03/s07000009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BIBL_AB1</dc:creator>
  <cp:keywords/>
  <dc:description/>
  <cp:lastModifiedBy>BIBL_AB1</cp:lastModifiedBy>
  <cp:revision>9</cp:revision>
  <dcterms:created xsi:type="dcterms:W3CDTF">2016-03-15T12:14:00Z</dcterms:created>
  <dcterms:modified xsi:type="dcterms:W3CDTF">2016-05-17T08:06:00Z</dcterms:modified>
</cp:coreProperties>
</file>