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00" w:rsidRPr="00D56600" w:rsidRDefault="00D56600" w:rsidP="00D56600">
      <w:pPr>
        <w:spacing w:after="0" w:line="312" w:lineRule="atLeast"/>
        <w:outlineLvl w:val="0"/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</w:pPr>
      <w:r w:rsidRPr="00D56600">
        <w:rPr>
          <w:rFonts w:ascii="Open Sans" w:eastAsia="Times New Roman" w:hAnsi="Open Sans" w:cs="Open Sans"/>
          <w:b/>
          <w:color w:val="1A430F"/>
          <w:kern w:val="36"/>
          <w:sz w:val="39"/>
          <w:szCs w:val="39"/>
          <w:lang w:eastAsia="ru-RU"/>
        </w:rPr>
        <w:t>17.03.2015 г. “ПЕСНИ ГОР И НОГАЙСКОЙ СТЕПИ”</w:t>
      </w: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Pr="00D56600" w:rsidRDefault="00D56600" w:rsidP="00D56600">
      <w:pPr>
        <w:spacing w:after="24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Кафедра карачаевской и ногайской филологии совместно с читальным залом библиотеки КЧГУ на очередном заседании Литературной гостиной провела заключительное мероприятие декады родных языков и литератур «Песни гор и ногайской степи». Мероприятие было посвящено творчеству талантливых ногайских поэтесс К.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Кумратовой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К.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Темирбулатовой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 научными докладами о творчестве К.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Кумратовой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К.Темирбулатовой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выступили доцент кафедры М.К.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Султанбекова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доцент кафедры, к.ф.н. Ю.И.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Каракаев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, член Союза композиторов РФ, председатель Союза композиторов КЧР, доцент кафедры музыкального образования Института культуры и искусств Б.Б.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Карданова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. Профессор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Батчаев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А.-М.Х. представил вниманию собравшихся свои переводы стихов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К.Кумратовой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К.Темирбулатовой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на карачаево-балкарский язык.</w:t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 программе вечера прозвучали песни на слова известных поэтов в исполнении замдиректора ИКИ М.А.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Джанбековой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старшего преподавателя кафедры музыкального образования Л. А.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Гагуа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.</w:t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В мероприятии приняли активное участие студенты Института филологии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Байгишиева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Э.(54гр.)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Кемалова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С. </w:t>
      </w:r>
      <w:proofErr w:type="gram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( </w:t>
      </w:r>
      <w:proofErr w:type="gram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21 гр.),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Кемалова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С. (21 гр.) и Института культуры и искусств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Асманбетова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А.(21 гр.) и др.</w:t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br/>
        <w:t xml:space="preserve">Студенты 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ИнФ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и ИКИ и учащиеся Тебердинской средней школы показали инсценировку традиционного ногайского обычая «</w:t>
      </w:r>
      <w:proofErr w:type="spellStart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Тыгыртпа</w:t>
      </w:r>
      <w:proofErr w:type="spellEnd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» («Праздник первого шага»), в которой было представлено праздничное действие, использованы народные костюмы и атрибуты</w:t>
      </w: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66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 wp14:anchorId="7A6EE55A" wp14:editId="0B619A0C">
            <wp:extent cx="2857500" cy="1895475"/>
            <wp:effectExtent l="0" t="0" r="0" b="9525"/>
            <wp:docPr id="1" name="Рисунок 1" descr="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r w:rsidRPr="00D56600">
        <w:rPr>
          <w:rFonts w:ascii="Tahoma" w:eastAsia="Times New Roman" w:hAnsi="Tahoma" w:cs="Tahoma"/>
          <w:noProof/>
          <w:color w:val="E6AC2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A5F64A6" wp14:editId="78A5072C">
            <wp:extent cx="2857500" cy="1895475"/>
            <wp:effectExtent l="0" t="0" r="0" b="9525"/>
            <wp:docPr id="2" name="Рисунок 2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 </w:t>
      </w: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66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BA71A05" wp14:editId="749DEE48">
            <wp:extent cx="1895475" cy="2857500"/>
            <wp:effectExtent l="0" t="0" r="9525" b="0"/>
            <wp:docPr id="4" name="Рисунок 4" descr="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56600">
        <w:rPr>
          <w:rFonts w:ascii="Tahoma" w:eastAsia="Times New Roman" w:hAnsi="Tahoma" w:cs="Tahoma"/>
          <w:color w:val="333333"/>
          <w:sz w:val="24"/>
          <w:szCs w:val="24"/>
          <w:lang w:eastAsia="ru-RU"/>
        </w:rPr>
        <w:t> </w:t>
      </w:r>
      <w:r w:rsidRPr="00D566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66CF2C6A" wp14:editId="34E7BA98">
            <wp:extent cx="1895475" cy="2857500"/>
            <wp:effectExtent l="0" t="0" r="9525" b="0"/>
            <wp:docPr id="5" name="Рисунок 5" descr="5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</w:p>
    <w:p w:rsidR="00D56600" w:rsidRPr="00D56600" w:rsidRDefault="00D56600" w:rsidP="00D56600">
      <w:pPr>
        <w:spacing w:after="0" w:line="408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D56600">
        <w:rPr>
          <w:rFonts w:ascii="Tahoma" w:eastAsia="Times New Roman" w:hAnsi="Tahoma" w:cs="Tahoma"/>
          <w:noProof/>
          <w:color w:val="BF4D28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50CC7C2" wp14:editId="665844A7">
            <wp:extent cx="2857500" cy="1895475"/>
            <wp:effectExtent l="0" t="0" r="0" b="9525"/>
            <wp:docPr id="3" name="Рисунок 3" descr="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59E" w:rsidRDefault="00D56600"/>
    <w:sectPr w:rsidR="00F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9EC"/>
    <w:rsid w:val="001229EC"/>
    <w:rsid w:val="0042560B"/>
    <w:rsid w:val="005F1BD4"/>
    <w:rsid w:val="00D5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&#1082;&#1095;&#1075;&#1091;.&#1088;&#1092;/wp-content/uploads/2015/03/31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95;&#1075;&#1091;.&#1088;&#1092;/wp-content/uploads/2015/03/212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&#1082;&#1095;&#1075;&#1091;.&#1088;&#1092;/wp-content/uploads/2015/03/55.jpg" TargetMode="External"/><Relationship Id="rId5" Type="http://schemas.openxmlformats.org/officeDocument/2006/relationships/hyperlink" Target="http://&#1082;&#1095;&#1075;&#1091;.&#1088;&#1092;/wp-content/uploads/2015/03/11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&#1082;&#1095;&#1075;&#1091;.&#1088;&#1092;/wp-content/uploads/2015/03/4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BIBL_AB1</dc:creator>
  <cp:keywords/>
  <dc:description/>
  <cp:lastModifiedBy>BIBL_AB1</cp:lastModifiedBy>
  <cp:revision>2</cp:revision>
  <dcterms:created xsi:type="dcterms:W3CDTF">2016-06-08T09:01:00Z</dcterms:created>
  <dcterms:modified xsi:type="dcterms:W3CDTF">2016-06-08T09:04:00Z</dcterms:modified>
</cp:coreProperties>
</file>