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B" w:rsidRDefault="0038484B" w:rsidP="0038484B">
      <w:pPr>
        <w:spacing w:line="276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1 </w:t>
      </w:r>
    </w:p>
    <w:p w:rsidR="0038484B" w:rsidRDefault="0038484B" w:rsidP="0038484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8484B" w:rsidRDefault="0038484B" w:rsidP="003848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заочном этапе регионального Конкурса в рамках Российской национальной премии «Студент года – 2018» среди обучающихся образовательных организаций высшего образования </w:t>
      </w:r>
    </w:p>
    <w:p w:rsidR="0038484B" w:rsidRDefault="0038484B" w:rsidP="0038484B">
      <w:pPr>
        <w:pStyle w:val="a3"/>
        <w:spacing w:line="276" w:lineRule="auto"/>
        <w:ind w:firstLine="709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page" w:horzAnchor="margin" w:tblpY="34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38484B" w:rsidTr="003848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pStyle w:val="a3"/>
              <w:spacing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8484B" w:rsidTr="003848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  <w:proofErr w:type="spellStart"/>
            <w:r>
              <w:rPr>
                <w:sz w:val="28"/>
                <w:szCs w:val="28"/>
              </w:rPr>
              <w:t>дд.мм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ггг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pStyle w:val="a3"/>
              <w:spacing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8484B" w:rsidTr="003848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Мобильный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pStyle w:val="a3"/>
              <w:spacing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8484B" w:rsidTr="003848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E</w:t>
            </w:r>
            <w:r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pStyle w:val="a3"/>
              <w:spacing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8484B" w:rsidTr="003848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на социальные сети (В контакте)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pStyle w:val="a3"/>
              <w:spacing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8484B" w:rsidTr="003848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 </w:t>
            </w:r>
          </w:p>
          <w:p w:rsidR="0038484B" w:rsidRDefault="0038484B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(серия, номер, дата выдачи,</w:t>
            </w:r>
            <w:r>
              <w:rPr>
                <w:b w:val="0"/>
                <w:sz w:val="28"/>
                <w:szCs w:val="28"/>
              </w:rPr>
              <w:br/>
              <w:t>кем выдан)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pStyle w:val="a3"/>
              <w:spacing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8484B" w:rsidTr="003848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pStyle w:val="a3"/>
              <w:spacing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8484B" w:rsidTr="003848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4B" w:rsidRDefault="00384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pStyle w:val="a3"/>
              <w:spacing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8484B" w:rsidTr="003848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4B" w:rsidRDefault="00384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pStyle w:val="a3"/>
              <w:spacing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38484B" w:rsidRPr="0038484B" w:rsidRDefault="0038484B" w:rsidP="0038484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*- В </w:t>
      </w:r>
      <w:r>
        <w:rPr>
          <w:color w:val="000000"/>
          <w:sz w:val="28"/>
          <w:szCs w:val="28"/>
        </w:rPr>
        <w:t>соответствии с п. 4 ст. 9 Федерального закона «О персональных данных» от 27.07.2006 года № 152-ФЗ, я даю согласие на обработку (в том числе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(Ф.И.О., профессиональный опыт, место учебы, специальность обучения, дата рождения, контактный мобильный телефон, почтовый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адрес, адрес регистрации, адрес страницы в социальных сетях, адрес электронной почты, членство в общественных молодежных организациях), т.е. на совершение действий, предусмотренных Федеральным законом «О персональных данных» от 27.07.2006 года № 152-ФЗ, Общероссийской общественной организацией «Российский Союз Молодежи», а так же иными уполномоченными лицами вышеуказанного юридического лица, с которыми заключен договор на оказание услуг, либо иные договоры, связанные с участием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программах</w:t>
      </w:r>
      <w:proofErr w:type="gramEnd"/>
      <w:r>
        <w:rPr>
          <w:color w:val="000000"/>
          <w:sz w:val="28"/>
          <w:szCs w:val="28"/>
        </w:rPr>
        <w:t>, проектах и мероприятиях. Я извещен, что согласие на обработку персональных данных может быть отозвано мною на основании письменного заявления, в любое время.</w:t>
      </w:r>
    </w:p>
    <w:p w:rsidR="0038484B" w:rsidRDefault="0038484B" w:rsidP="0038484B">
      <w:pPr>
        <w:pStyle w:val="a5"/>
        <w:widowControl/>
        <w:spacing w:line="276" w:lineRule="auto"/>
        <w:ind w:left="0" w:right="0" w:firstLine="709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8484B" w:rsidRDefault="0038484B" w:rsidP="0038484B">
      <w:pPr>
        <w:pStyle w:val="a5"/>
        <w:widowControl/>
        <w:spacing w:line="276" w:lineRule="auto"/>
        <w:ind w:left="0" w:right="0" w:firstLine="709"/>
        <w:contextualSpacing/>
        <w:jc w:val="both"/>
        <w:rPr>
          <w:szCs w:val="28"/>
        </w:rPr>
      </w:pPr>
    </w:p>
    <w:p w:rsidR="0038484B" w:rsidRDefault="0038484B" w:rsidP="0038484B">
      <w:pPr>
        <w:pStyle w:val="a5"/>
        <w:widowControl/>
        <w:spacing w:line="276" w:lineRule="auto"/>
        <w:ind w:left="0" w:right="0"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Резюме участника Конкурса </w:t>
      </w:r>
    </w:p>
    <w:p w:rsidR="0038484B" w:rsidRDefault="0038484B" w:rsidP="0038484B">
      <w:pPr>
        <w:spacing w:before="20" w:after="20"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625"/>
        <w:gridCol w:w="3274"/>
      </w:tblGrid>
      <w:tr w:rsidR="0038484B" w:rsidTr="0038484B">
        <w:trPr>
          <w:trHeight w:val="15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37"/>
              <w:gridCol w:w="3136"/>
            </w:tblGrid>
            <w:tr w:rsidR="0038484B"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8484B" w:rsidRDefault="0038484B">
                  <w:pPr>
                    <w:spacing w:before="20" w:after="2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 Имя Отчество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484B" w:rsidRDefault="0038484B">
                  <w:pPr>
                    <w:spacing w:before="20" w:after="2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8484B">
              <w:trPr>
                <w:trHeight w:val="776"/>
              </w:trPr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8484B" w:rsidRDefault="0038484B">
                  <w:pPr>
                    <w:spacing w:before="20" w:after="2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484B" w:rsidRDefault="0038484B">
                  <w:pPr>
                    <w:spacing w:before="20" w:after="2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организации высшего образования (в соответствии с уставными документами)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Специальность/Направление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осуществляющей дополнительное образование (в соответствии с уставными документами)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Достижения согласно заявленной номинации (согласно п.7.1.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Положения), не более 15 достижений не ранее сентября 2016 г. </w:t>
            </w:r>
            <w:proofErr w:type="gramEnd"/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Региональные, всероссийские и международные награды (благодарственные письма, грамоты, сертификаты), перечислите не более 15 наград, полученных не ранее сентября 2016 г. </w:t>
            </w: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вручения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вручения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…)</w:t>
            </w: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деятельность (перечислите не более 15 основных достижений </w:t>
            </w:r>
            <w:r>
              <w:rPr>
                <w:sz w:val="28"/>
                <w:szCs w:val="28"/>
              </w:rPr>
              <w:lastRenderedPageBreak/>
              <w:t xml:space="preserve">НЕ ранее сентября 2016 года) </w:t>
            </w:r>
          </w:p>
        </w:tc>
      </w:tr>
      <w:tr w:rsidR="0038484B" w:rsidTr="003848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об участнике (перечислите не более 5 пунктов) </w:t>
            </w:r>
          </w:p>
        </w:tc>
      </w:tr>
      <w:tr w:rsidR="0038484B" w:rsidTr="003848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8484B" w:rsidTr="003848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B" w:rsidRDefault="0038484B">
            <w:pPr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8484B" w:rsidRDefault="0038484B" w:rsidP="0038484B">
      <w:pPr>
        <w:spacing w:before="20" w:after="20" w:line="276" w:lineRule="auto"/>
        <w:contextualSpacing/>
        <w:jc w:val="both"/>
        <w:rPr>
          <w:sz w:val="28"/>
          <w:szCs w:val="28"/>
        </w:rPr>
      </w:pPr>
    </w:p>
    <w:p w:rsidR="00E51247" w:rsidRDefault="00E51247"/>
    <w:sectPr w:rsidR="00E5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F3"/>
    <w:rsid w:val="000178E3"/>
    <w:rsid w:val="0038484B"/>
    <w:rsid w:val="00E51247"/>
    <w:rsid w:val="00F0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484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3848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38484B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character" w:customStyle="1" w:styleId="apple-converted-space">
    <w:name w:val="apple-converted-space"/>
    <w:rsid w:val="00384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484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3848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38484B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character" w:customStyle="1" w:styleId="apple-converted-space">
    <w:name w:val="apple-converted-space"/>
    <w:rsid w:val="003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STUDSOV1</dc:creator>
  <cp:lastModifiedBy>USER</cp:lastModifiedBy>
  <cp:revision>2</cp:revision>
  <dcterms:created xsi:type="dcterms:W3CDTF">2018-10-16T10:27:00Z</dcterms:created>
  <dcterms:modified xsi:type="dcterms:W3CDTF">2018-10-16T10:27:00Z</dcterms:modified>
</cp:coreProperties>
</file>